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53" w:rsidRDefault="00590B53" w:rsidP="00590B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 w:eastAsia="ru-RU"/>
        </w:rPr>
      </w:pPr>
      <w:r w:rsidRPr="00590B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ОРГАНІЗАЦІЯ ВИХОВНОЇ ТА ПОЗАКЛАСНОЇ РОБОТИ </w:t>
      </w:r>
      <w:proofErr w:type="gramStart"/>
      <w:r w:rsidRPr="00590B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</w:t>
      </w:r>
      <w:proofErr w:type="gramEnd"/>
      <w:r w:rsidRPr="00590B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ШКОЛІ</w:t>
      </w:r>
    </w:p>
    <w:p w:rsidR="00590B53" w:rsidRPr="00590B53" w:rsidRDefault="00590B53" w:rsidP="00590B53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</w:pP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proofErr w:type="spellStart"/>
      <w:r w:rsidRPr="0059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багатогранний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переоцінити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школи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школи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політехнічного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кругозору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санітарно-гігієнічної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художніх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світогляду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реалізації цих завдань у школі розроблений план виховної роботи навчального закладу та окремі плани класних керівників, які були затверджені на засіданні методичного об’єднання класних керівників. </w:t>
      </w:r>
      <w:proofErr w:type="spellStart"/>
      <w:proofErr w:type="gram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художньо-естетичне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превентивне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себе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свята, заходи,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бездоглядності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ВІЛ-інфекції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заходи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моральності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0B53" w:rsidRPr="00590B53" w:rsidRDefault="00590B53" w:rsidP="00590B5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0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СИСТЕМА ВИХОВНОЇ РОБОТИ В ШКОЛІ РЕАЛІЗУЄТЬСЯ </w:t>
      </w:r>
      <w:proofErr w:type="gramStart"/>
      <w:r w:rsidRPr="00590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ЧЕРЕЗ</w:t>
      </w:r>
      <w:proofErr w:type="gramEnd"/>
      <w:r w:rsidRPr="00590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590B53" w:rsidRPr="00590B53" w:rsidRDefault="00590B53" w:rsidP="00590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роботу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педагога-організатора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0B53" w:rsidRPr="00590B53" w:rsidRDefault="00590B53" w:rsidP="00590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класних керівників (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роботу);</w:t>
      </w:r>
    </w:p>
    <w:p w:rsidR="00590B53" w:rsidRPr="00590B53" w:rsidRDefault="00590B53" w:rsidP="00590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навчально-виховну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предметні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заходи) і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продовженого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дня;</w:t>
      </w:r>
    </w:p>
    <w:p w:rsidR="00590B53" w:rsidRPr="00590B53" w:rsidRDefault="00590B53" w:rsidP="00590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роботу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гуртків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секцій</w:t>
      </w:r>
      <w:proofErr w:type="spellEnd"/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B53" w:rsidRPr="00590B53" w:rsidRDefault="00590B53" w:rsidP="00590B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3429000"/>
            <wp:effectExtent l="19050" t="0" r="0" b="0"/>
            <wp:docPr id="1" name="Рисунок 1" descr="http://www.smyga-school.edukit.rv.ua/files2/images/%D0%A0%D0%B8%D1%81%D1%83%D0%BD%D0%BE%D0%BA1.pn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yga-school.edukit.rv.ua/files2/images/%D0%A0%D0%B8%D1%81%D1%83%D0%BD%D0%BE%D0%BA1.png?size=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90B53" w:rsidRPr="00590B53" w:rsidRDefault="00590B53" w:rsidP="00590B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1181" cy="4891393"/>
            <wp:effectExtent l="19050" t="0" r="5719" b="0"/>
            <wp:docPr id="2" name="Рисунок 2" descr="http://school121.donetskedu.com/uploads/editor/4090/344808/sitepage_26/images/vih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21.donetskedu.com/uploads/editor/4090/344808/sitepage_26/images/vihov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76" cy="48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53" w:rsidRPr="00590B53" w:rsidRDefault="00590B53" w:rsidP="00590B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74410" cy="4561205"/>
            <wp:effectExtent l="19050" t="0" r="2540" b="0"/>
            <wp:docPr id="3" name="Рисунок 3" descr="http://geniivkaschool.ucoz.ua/2017-18nr/dlyauchniv/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iivkaschool.ucoz.ua/2017-18nr/dlyauchniv/-3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53" w:rsidRPr="00590B53" w:rsidRDefault="00590B53" w:rsidP="00590B53">
      <w:pPr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</w:p>
    <w:p w:rsidR="00590B53" w:rsidRPr="00590B53" w:rsidRDefault="00590B53" w:rsidP="00590B5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ab/>
      </w:r>
      <w:hyperlink r:id="rId8" w:history="1"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lang w:val="uk-UA" w:eastAsia="ru-RU"/>
          </w:rPr>
          <w:t xml:space="preserve">Наказ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lang w:val="uk-UA" w:eastAsia="ru-RU"/>
          </w:rPr>
          <w:t>МОНмолодьспорту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lang w:val="uk-UA" w:eastAsia="ru-RU"/>
          </w:rPr>
          <w:t xml:space="preserve"> №1243 від 31.10.2011 "Про Основні орієнтири виховання учнів 1-11 класів загальноосвітніх навчальних закладів України"</w:t>
        </w:r>
      </w:hyperlink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hyperlink r:id="rId9" w:history="1"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Стратегія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національно-патріотичного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виховання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дітей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молоді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на 2016 - 2020 роки</w:t>
        </w:r>
      </w:hyperlink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 МОН № 641 </w:t>
      </w:r>
      <w:proofErr w:type="spellStart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</w:t>
      </w:r>
      <w:proofErr w:type="spellStart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червня</w:t>
      </w:r>
      <w:proofErr w:type="spellEnd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року</w:t>
      </w:r>
      <w:hyperlink r:id="rId10" w:tgtFrame="_blank" w:tooltip=" (у новому вікні)" w:history="1"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«Про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затвердження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Концепції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національно-патріотичного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виховання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дітей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молоді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Заходів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щодо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реалізації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Концепції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національно-патріотичного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виховання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дітей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молоді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методичних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рекомендацій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щодо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національно-патріотичного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виховання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y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загальноосвітніх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навчальних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закладах»</w:t>
        </w:r>
      </w:hyperlink>
    </w:p>
    <w:p w:rsidR="00590B53" w:rsidRPr="00590B53" w:rsidRDefault="00590B53" w:rsidP="00590B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 МОН № 768 </w:t>
      </w:r>
      <w:proofErr w:type="spellStart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</w:t>
      </w:r>
      <w:proofErr w:type="spellStart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proofErr w:type="spellEnd"/>
      <w:r w:rsidRPr="0059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року</w:t>
      </w:r>
      <w:hyperlink r:id="rId11" w:tgtFrame="_blank" w:tooltip=" (у новому вікні)" w:history="1"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"Про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національно-патріотичне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виховання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</w:t>
        </w:r>
        <w:proofErr w:type="gram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системі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освіти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</w:t>
        </w:r>
      </w:hyperlink>
    </w:p>
    <w:p w:rsidR="00590B53" w:rsidRPr="00590B53" w:rsidRDefault="00590B53" w:rsidP="00590B5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ab/>
      </w:r>
      <w:hyperlink r:id="rId12" w:history="1"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Лист МОНУ 1/9-413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від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27.07.2017 "Про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деякі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питання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щодо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організації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 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виховної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роботи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навчальних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закладах у 2017/2018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навчальному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році</w:t>
        </w:r>
        <w:proofErr w:type="spellEnd"/>
        <w:r w:rsidRPr="00590B53">
          <w:rPr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single"/>
            <w:lang w:eastAsia="ru-RU"/>
          </w:rPr>
          <w:t>"</w:t>
        </w:r>
      </w:hyperlink>
    </w:p>
    <w:p w:rsidR="00941F10" w:rsidRPr="00590B53" w:rsidRDefault="00941F10" w:rsidP="00590B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1F10" w:rsidRPr="00590B53" w:rsidSect="00590B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1AD"/>
    <w:multiLevelType w:val="multilevel"/>
    <w:tmpl w:val="406A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55777"/>
    <w:multiLevelType w:val="multilevel"/>
    <w:tmpl w:val="FA3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0B53"/>
    <w:rsid w:val="00590B53"/>
    <w:rsid w:val="009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10"/>
  </w:style>
  <w:style w:type="paragraph" w:styleId="1">
    <w:name w:val="heading 1"/>
    <w:basedOn w:val="a"/>
    <w:link w:val="10"/>
    <w:uiPriority w:val="9"/>
    <w:qFormat/>
    <w:rsid w:val="0059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5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B53"/>
  </w:style>
  <w:style w:type="paragraph" w:styleId="a3">
    <w:name w:val="Normal (Web)"/>
    <w:basedOn w:val="a"/>
    <w:uiPriority w:val="99"/>
    <w:semiHidden/>
    <w:unhideWhenUsed/>
    <w:rsid w:val="005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53"/>
    <w:rPr>
      <w:b/>
      <w:bCs/>
    </w:rPr>
  </w:style>
  <w:style w:type="paragraph" w:customStyle="1" w:styleId="center">
    <w:name w:val="center"/>
    <w:basedOn w:val="a"/>
    <w:rsid w:val="005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B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456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svita.ua/legislation/Ser_osv/568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svita.ua/legislation/pozashk_osv/4745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d.mon.gov.ua/ua/about-ministry/normative/4068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iivkaschool.ucoz.ua/Dokymentu/strategija_nacionalno-patriotichnogo_vikhovannja_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2018-08-13T06:32:00Z</dcterms:created>
  <dcterms:modified xsi:type="dcterms:W3CDTF">2018-08-13T06:35:00Z</dcterms:modified>
</cp:coreProperties>
</file>